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97" w:rsidRPr="00DA0A34" w:rsidRDefault="00270497" w:rsidP="00270497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>III.</w:t>
      </w:r>
    </w:p>
    <w:p w:rsidR="00270497" w:rsidRPr="00DA0A34" w:rsidRDefault="00270497" w:rsidP="00270497">
      <w:pPr>
        <w:jc w:val="center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>A Munkáltató kötelezettségei</w:t>
      </w:r>
    </w:p>
    <w:p w:rsidR="00270497" w:rsidRPr="00DA0A34" w:rsidRDefault="00270497" w:rsidP="00270497">
      <w:pPr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támogatás ellenében a Munkáltató vállalja, hogy</w:t>
      </w:r>
    </w:p>
    <w:p w:rsidR="00270497" w:rsidRPr="00DA0A34" w:rsidRDefault="00270497" w:rsidP="00270497">
      <w:pPr>
        <w:numPr>
          <w:ilvl w:val="1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támogatást kizárólag a kötelező legkisebb munkabér és a garantált bérminimum emelésére haszná</w:t>
      </w:r>
      <w:bookmarkStart w:id="0" w:name="_GoBack"/>
      <w:bookmarkEnd w:id="0"/>
      <w:r w:rsidRPr="00DA0A34">
        <w:rPr>
          <w:rFonts w:ascii="Palatino Linotype" w:hAnsi="Palatino Linotype"/>
          <w:sz w:val="20"/>
          <w:szCs w:val="20"/>
        </w:rPr>
        <w:t>lja fel,</w:t>
      </w:r>
    </w:p>
    <w:p w:rsidR="00270497" w:rsidRPr="00DA0A34" w:rsidRDefault="00270497" w:rsidP="00270497">
      <w:pPr>
        <w:numPr>
          <w:ilvl w:val="1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támogatás felhasználásáról 2013. augusztus 31-ig elszámolást nyújt be a Munkaügyi Központhoz,</w:t>
      </w:r>
    </w:p>
    <w:p w:rsidR="00270497" w:rsidRPr="00DA0A34" w:rsidRDefault="00270497" w:rsidP="00270497">
      <w:pPr>
        <w:numPr>
          <w:ilvl w:val="1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visszafizeti a felvett támogatásnak azt a részét, amelynek felvételére nem lett volna jogosult.</w:t>
      </w:r>
    </w:p>
    <w:p w:rsidR="00270497" w:rsidRPr="00DA0A34" w:rsidRDefault="00270497" w:rsidP="00270497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 xml:space="preserve">A Munkáltató köteles </w:t>
      </w:r>
      <w:r w:rsidRPr="00DA0A34">
        <w:rPr>
          <w:rFonts w:ascii="Palatino Linotype" w:hAnsi="Palatino Linotype"/>
          <w:color w:val="000000"/>
          <w:sz w:val="20"/>
          <w:szCs w:val="20"/>
        </w:rPr>
        <w:t>8 napon belül írásban bejelenteni, ha a hatósági szerződés megkötését követően a támogatás folyósítása alatt lejárt esedékességű köztartozása keletkezett, illetve gazdasági társaság esetén a hatósági szerződés fennállásának tartama alatt ellene jogerős végzéssel elrendelt csőd vagy felszámolási eljárás, illetve végelszámolás indul</w:t>
      </w:r>
    </w:p>
    <w:p w:rsidR="00270497" w:rsidRPr="00DA0A34" w:rsidRDefault="00270497" w:rsidP="00270497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color w:val="000000"/>
          <w:sz w:val="20"/>
          <w:szCs w:val="20"/>
        </w:rPr>
        <w:t>A Munkáltató köteles 8 napon belül</w:t>
      </w:r>
      <w:r w:rsidRPr="00DA0A34">
        <w:rPr>
          <w:rFonts w:ascii="Palatino Linotype" w:hAnsi="Palatino Linotype"/>
          <w:sz w:val="20"/>
          <w:szCs w:val="20"/>
        </w:rPr>
        <w:t xml:space="preserve"> írásban bejelenteni, ha a támogatást megalapozó körülményeiben változás következik be.</w:t>
      </w:r>
    </w:p>
    <w:p w:rsidR="00270497" w:rsidRPr="00DA0A34" w:rsidRDefault="00270497" w:rsidP="00270497">
      <w:pPr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 xml:space="preserve">IV. </w:t>
      </w:r>
    </w:p>
    <w:p w:rsidR="00270497" w:rsidRPr="00DA0A34" w:rsidRDefault="00270497" w:rsidP="00270497">
      <w:pPr>
        <w:jc w:val="center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>A Munkaügyi központ kötelezettségei</w:t>
      </w:r>
    </w:p>
    <w:p w:rsidR="00270497" w:rsidRPr="00DA0A34" w:rsidRDefault="00270497" w:rsidP="00270497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270497" w:rsidRPr="00DA0A34" w:rsidRDefault="00270497" w:rsidP="00270497">
      <w:pPr>
        <w:pStyle w:val="Listaszerbekezds"/>
        <w:numPr>
          <w:ilvl w:val="0"/>
          <w:numId w:val="5"/>
        </w:numPr>
        <w:ind w:left="340" w:hanging="340"/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Munkaügyi központ köteles:</w:t>
      </w:r>
    </w:p>
    <w:p w:rsidR="00270497" w:rsidRPr="00DA0A34" w:rsidRDefault="00270497" w:rsidP="00270497">
      <w:pPr>
        <w:pStyle w:val="Listaszerbekezds"/>
        <w:numPr>
          <w:ilvl w:val="0"/>
          <w:numId w:val="6"/>
        </w:numPr>
        <w:ind w:left="737"/>
        <w:jc w:val="both"/>
        <w:rPr>
          <w:rFonts w:ascii="Palatino Linotype" w:eastAsia="MS Mincho" w:hAnsi="Palatino Linotype"/>
          <w:sz w:val="20"/>
          <w:szCs w:val="20"/>
        </w:rPr>
      </w:pPr>
      <w:r w:rsidRPr="00DA0A34">
        <w:rPr>
          <w:rFonts w:ascii="Palatino Linotype" w:eastAsia="MS Mincho" w:hAnsi="Palatino Linotype"/>
          <w:sz w:val="20"/>
          <w:szCs w:val="20"/>
        </w:rPr>
        <w:t>a munkáltatónak a hatósági szerződés szerinti támogatást a Munkáltató részére átutalni,</w:t>
      </w:r>
    </w:p>
    <w:p w:rsidR="00270497" w:rsidRPr="00DA0A34" w:rsidRDefault="00270497" w:rsidP="00270497">
      <w:pPr>
        <w:pStyle w:val="Listaszerbekezds"/>
        <w:numPr>
          <w:ilvl w:val="0"/>
          <w:numId w:val="6"/>
        </w:numPr>
        <w:ind w:left="737"/>
        <w:jc w:val="both"/>
        <w:rPr>
          <w:rFonts w:ascii="Palatino Linotype" w:eastAsia="MS Mincho" w:hAnsi="Palatino Linotype"/>
          <w:sz w:val="20"/>
          <w:szCs w:val="20"/>
        </w:rPr>
      </w:pPr>
      <w:r w:rsidRPr="00DA0A34">
        <w:rPr>
          <w:rFonts w:ascii="Palatino Linotype" w:eastAsia="MS Mincho" w:hAnsi="Palatino Linotype"/>
          <w:sz w:val="20"/>
          <w:szCs w:val="20"/>
        </w:rPr>
        <w:t>a hatósági szerződésben foglaltakat ellenőrizni, illetve ellenőriztetni.</w:t>
      </w:r>
    </w:p>
    <w:p w:rsidR="00270497" w:rsidRPr="00DA0A34" w:rsidRDefault="00270497" w:rsidP="00270497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270497" w:rsidRPr="00DA0A34" w:rsidRDefault="00270497" w:rsidP="00270497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>V.</w:t>
      </w:r>
    </w:p>
    <w:p w:rsidR="00270497" w:rsidRPr="00DA0A34" w:rsidRDefault="00270497" w:rsidP="00270497">
      <w:pPr>
        <w:jc w:val="center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>A szerződésszegés és jogkövetkezményei</w:t>
      </w:r>
    </w:p>
    <w:p w:rsidR="00270497" w:rsidRPr="00DA0A34" w:rsidRDefault="00270497" w:rsidP="00270497">
      <w:pPr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 xml:space="preserve">A Munkaügyi Központ a felvett támogatást </w:t>
      </w:r>
      <w:r w:rsidRPr="00DA0A34">
        <w:rPr>
          <w:rFonts w:ascii="Palatino Linotype" w:hAnsi="Palatino Linotype"/>
          <w:bCs/>
          <w:sz w:val="20"/>
          <w:szCs w:val="20"/>
        </w:rPr>
        <w:t>egészben</w:t>
      </w:r>
      <w:r w:rsidRPr="00DA0A34">
        <w:rPr>
          <w:rFonts w:ascii="Palatino Linotype" w:hAnsi="Palatino Linotype"/>
          <w:sz w:val="20"/>
          <w:szCs w:val="20"/>
        </w:rPr>
        <w:t xml:space="preserve">, a visszakövetelés időpontjában hatályos, a kötelezettségszegés időpontjától (de legkorábban a támogatás igénybevételének napjától) a visszakövetelésről rendelkező határozat meghozatalának napjáig a </w:t>
      </w:r>
      <w:proofErr w:type="spellStart"/>
      <w:r w:rsidRPr="00DA0A34">
        <w:rPr>
          <w:rFonts w:ascii="Palatino Linotype" w:hAnsi="Palatino Linotype"/>
          <w:sz w:val="20"/>
          <w:szCs w:val="20"/>
        </w:rPr>
        <w:t>Ket</w:t>
      </w:r>
      <w:proofErr w:type="spellEnd"/>
      <w:r w:rsidRPr="00DA0A34">
        <w:rPr>
          <w:rFonts w:ascii="Palatino Linotype" w:hAnsi="Palatino Linotype"/>
          <w:sz w:val="20"/>
          <w:szCs w:val="20"/>
        </w:rPr>
        <w:t xml:space="preserve">. 132. § (2) bekezdése szerint kiszámított késedelmi pótlékkal növelt összegben visszaköveteli, ha </w:t>
      </w:r>
    </w:p>
    <w:p w:rsidR="00270497" w:rsidRPr="00DA0A34" w:rsidRDefault="00270497" w:rsidP="00270497">
      <w:pPr>
        <w:ind w:left="340"/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szerződésből adódó írásbeli bejelentési kötelezettségeit nem, vagy 30 napon túli késedelemmel teljesíti,</w:t>
      </w:r>
    </w:p>
    <w:p w:rsidR="00270497" w:rsidRPr="00DA0A34" w:rsidRDefault="00270497" w:rsidP="00270497">
      <w:pPr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Rendelet 82. §</w:t>
      </w:r>
      <w:proofErr w:type="spellStart"/>
      <w:r w:rsidRPr="00DA0A34">
        <w:rPr>
          <w:rFonts w:ascii="Palatino Linotype" w:hAnsi="Palatino Linotype"/>
          <w:sz w:val="20"/>
          <w:szCs w:val="20"/>
        </w:rPr>
        <w:t>-ában</w:t>
      </w:r>
      <w:proofErr w:type="spellEnd"/>
      <w:r w:rsidRPr="00DA0A34">
        <w:rPr>
          <w:rFonts w:ascii="Palatino Linotype" w:hAnsi="Palatino Linotype"/>
          <w:sz w:val="20"/>
          <w:szCs w:val="20"/>
        </w:rPr>
        <w:t xml:space="preserve"> foglaltak közül legalább egy bekövetkezik,</w:t>
      </w:r>
    </w:p>
    <w:p w:rsidR="00270497" w:rsidRPr="00DA0A34" w:rsidRDefault="00270497" w:rsidP="00270497">
      <w:pPr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hitelt érdemlően bebizonyosodik, hogy a Munkáltató a támogatás igénylését érdemben befolyásoló valótlan, hamis adatot szolgáltatott, vagy valótlan nyilatkozatot tett, illetőleg akár a jelen hatósági szerződés kötésekor, akár az elszámolások során vagy az ellenőrzéskor hamis adatokat szolgáltat, vagy valótlan nyilatkozatot tesz,</w:t>
      </w:r>
    </w:p>
    <w:p w:rsidR="00270497" w:rsidRPr="00DA0A34" w:rsidRDefault="00270497" w:rsidP="00270497">
      <w:pPr>
        <w:pStyle w:val="Szvegtrzs"/>
        <w:numPr>
          <w:ilvl w:val="0"/>
          <w:numId w:val="3"/>
        </w:numPr>
        <w:tabs>
          <w:tab w:val="clear" w:pos="1008"/>
          <w:tab w:val="left" w:pos="720"/>
        </w:tabs>
        <w:rPr>
          <w:rFonts w:ascii="Palatino Linotype" w:hAnsi="Palatino Linotype"/>
          <w:color w:val="000000"/>
          <w:sz w:val="20"/>
          <w:lang w:val="hu-HU"/>
        </w:rPr>
      </w:pPr>
      <w:r w:rsidRPr="00DA0A34">
        <w:rPr>
          <w:rFonts w:ascii="Palatino Linotype" w:hAnsi="Palatino Linotype"/>
          <w:color w:val="000000"/>
          <w:sz w:val="20"/>
          <w:lang w:val="hu-HU"/>
        </w:rPr>
        <w:t>a Munkáltató neki felróható okból megszegi a szerződés III. fejezetében meghatározott kötelezettségeit, illetve más jogszabályi kötelezettségeit, így különösen az ellenőrzésre vonatkozó tűrési kötelezettségének nem tesz eleget, vagy az ellenőrzés lefolytatását egyéb módon akadályozza, és ennek következtében a támogatott tevékenység szabályszerű megvalósítását nem lehet ellenőrizni,</w:t>
      </w:r>
    </w:p>
    <w:p w:rsidR="00270497" w:rsidRPr="00DA0A34" w:rsidRDefault="00270497" w:rsidP="00270497">
      <w:pPr>
        <w:pStyle w:val="Szvegtrzs"/>
        <w:numPr>
          <w:ilvl w:val="0"/>
          <w:numId w:val="3"/>
        </w:numPr>
        <w:tabs>
          <w:tab w:val="clear" w:pos="1008"/>
          <w:tab w:val="left" w:pos="720"/>
        </w:tabs>
        <w:rPr>
          <w:rFonts w:ascii="Palatino Linotype" w:hAnsi="Palatino Linotype"/>
          <w:color w:val="000000"/>
          <w:sz w:val="20"/>
          <w:lang w:val="hu-HU"/>
        </w:rPr>
      </w:pPr>
      <w:r w:rsidRPr="00DA0A34">
        <w:rPr>
          <w:rFonts w:ascii="Palatino Linotype" w:hAnsi="Palatino Linotype"/>
          <w:color w:val="000000"/>
          <w:sz w:val="20"/>
          <w:lang w:val="hu-HU"/>
        </w:rPr>
        <w:t>a kérelemben megtett nyilatkozatok bármelyikét visszavonja,</w:t>
      </w:r>
    </w:p>
    <w:p w:rsidR="00270497" w:rsidRPr="00DA0A34" w:rsidRDefault="00270497" w:rsidP="00270497">
      <w:pPr>
        <w:pStyle w:val="Szvegtrzs"/>
        <w:numPr>
          <w:ilvl w:val="0"/>
          <w:numId w:val="3"/>
        </w:numPr>
        <w:tabs>
          <w:tab w:val="clear" w:pos="1008"/>
          <w:tab w:val="left" w:pos="720"/>
        </w:tabs>
        <w:rPr>
          <w:rFonts w:ascii="Palatino Linotype" w:hAnsi="Palatino Linotype"/>
          <w:color w:val="000000"/>
          <w:sz w:val="20"/>
          <w:lang w:val="hu-HU"/>
        </w:rPr>
      </w:pPr>
      <w:r w:rsidRPr="00DA0A34">
        <w:rPr>
          <w:rFonts w:ascii="Palatino Linotype" w:hAnsi="Palatino Linotype"/>
          <w:sz w:val="20"/>
          <w:lang w:val="hu-HU"/>
        </w:rPr>
        <w:t>a Munkáltatónak a kérelem benyújtását követően, de a hatósági szerződés megkötését megelőzően köztartozása keletkezett, és a köztartozás tényét a Munkáltató a hatósági szerződés megkötése előtt írásban nem jelentette be a Munkaügyi Központ részére.</w:t>
      </w:r>
    </w:p>
    <w:p w:rsidR="00270497" w:rsidRPr="00DA0A34" w:rsidRDefault="00270497" w:rsidP="00270497">
      <w:pPr>
        <w:pStyle w:val="Listaszerbekezds"/>
        <w:numPr>
          <w:ilvl w:val="0"/>
          <w:numId w:val="3"/>
        </w:numPr>
        <w:spacing w:line="276" w:lineRule="auto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color w:val="000000"/>
          <w:sz w:val="20"/>
          <w:szCs w:val="20"/>
        </w:rPr>
        <w:t>a Munkáltató által elkövetett egyéb szerződésszegés esetén, ha a szerződésszegés súlya és körülményei indokolttá teszik.</w:t>
      </w:r>
    </w:p>
    <w:p w:rsidR="00270497" w:rsidRPr="00DA0A34" w:rsidRDefault="00270497" w:rsidP="00270497">
      <w:pPr>
        <w:ind w:left="34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lastRenderedPageBreak/>
        <w:t xml:space="preserve">Ha a hatósági szerződésben foglaltakat a Munkaügyi Központ nem teljesíti, a Munkáltató a teljesítésre irányuló felhívás eredménytelensége esetén – a szerződésszegés tudomására jutásától számított harminc napon belül – az eljáró </w:t>
      </w:r>
      <w:r w:rsidRPr="00DA0A34">
        <w:rPr>
          <w:rFonts w:ascii="Palatino Linotype" w:hAnsi="Palatino Linotype"/>
          <w:sz w:val="20"/>
          <w:szCs w:val="20"/>
          <w:highlight w:val="lightGray"/>
        </w:rPr>
        <w:t>&lt;kormányhivatal neve&gt;</w:t>
      </w:r>
      <w:r w:rsidRPr="00DA0A34">
        <w:rPr>
          <w:rFonts w:ascii="Palatino Linotype" w:hAnsi="Palatino Linotype"/>
          <w:sz w:val="20"/>
          <w:szCs w:val="20"/>
        </w:rPr>
        <w:t xml:space="preserve"> Munkaügyi Központjának székhelye szerint illetékes közigazgatási és munkaügyi bírósághoz</w:t>
      </w:r>
      <w:r w:rsidRPr="00DA0A34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Pr="00DA0A34">
        <w:rPr>
          <w:rFonts w:ascii="Palatino Linotype" w:hAnsi="Palatino Linotype"/>
          <w:sz w:val="20"/>
          <w:szCs w:val="20"/>
        </w:rPr>
        <w:t xml:space="preserve">fordulhat. </w:t>
      </w:r>
    </w:p>
    <w:p w:rsidR="00270497" w:rsidRPr="00DA0A34" w:rsidRDefault="00270497" w:rsidP="00270497">
      <w:pPr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Munkaügyi központ a támogatás visszakövetelése esetén a visszakövetelt támogatási összeg és a pótlékok megfizetésére irányuló követelését azonnali beszedési megbízásra vonatkozó felhatalmazói nyilatkozat útján érvényesíti.</w:t>
      </w:r>
    </w:p>
    <w:p w:rsidR="00270497" w:rsidRPr="00DA0A34" w:rsidRDefault="00270497" w:rsidP="00270497">
      <w:pPr>
        <w:tabs>
          <w:tab w:val="left" w:pos="720"/>
        </w:tabs>
        <w:ind w:left="360" w:hanging="3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 xml:space="preserve">A Munkáltató vállalja, hogy számlavezető </w:t>
      </w:r>
      <w:proofErr w:type="gramStart"/>
      <w:r w:rsidRPr="00DA0A34">
        <w:rPr>
          <w:rFonts w:ascii="Palatino Linotype" w:hAnsi="Palatino Linotype"/>
          <w:sz w:val="20"/>
          <w:szCs w:val="20"/>
        </w:rPr>
        <w:t>pénzintézete(</w:t>
      </w:r>
      <w:proofErr w:type="gramEnd"/>
      <w:r w:rsidRPr="00DA0A34">
        <w:rPr>
          <w:rFonts w:ascii="Palatino Linotype" w:hAnsi="Palatino Linotype"/>
          <w:sz w:val="20"/>
          <w:szCs w:val="20"/>
        </w:rPr>
        <w:t>i) által záradékolt felhatalmazói nyilatkozatot a hatósági szerződés aláírásakor csatolja, de legkésőbb a hatósági szerződés aláírását követő 8 napon belül a Munkaügyi Központnak megküldi. A támogatás folyósításának feltétele az azonnali beszedési megbízás becsatolása.</w:t>
      </w:r>
    </w:p>
    <w:p w:rsidR="00270497" w:rsidRPr="00DA0A34" w:rsidRDefault="00270497" w:rsidP="00270497">
      <w:pPr>
        <w:tabs>
          <w:tab w:val="left" w:pos="720"/>
        </w:tabs>
        <w:ind w:left="360" w:hanging="3"/>
        <w:jc w:val="both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felhatalmazói nyilatkozat mindaddig hatályos és érvényes, ameddig annak visszavonásáról a Munkáltató és a Munkaügyi Központ együttesen, cégszerűen aláírt jognyilatkozattal nem rendelkezik</w:t>
      </w:r>
      <w:r w:rsidRPr="00DA0A34">
        <w:rPr>
          <w:rFonts w:ascii="Palatino Linotype" w:hAnsi="Palatino Linotype"/>
          <w:b/>
          <w:sz w:val="20"/>
          <w:szCs w:val="20"/>
        </w:rPr>
        <w:t>.</w:t>
      </w:r>
    </w:p>
    <w:p w:rsidR="00270497" w:rsidRPr="00DA0A34" w:rsidRDefault="00270497" w:rsidP="00270497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270497" w:rsidRPr="00DA0A34" w:rsidRDefault="00270497" w:rsidP="00270497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>VI.</w:t>
      </w:r>
    </w:p>
    <w:p w:rsidR="00270497" w:rsidRPr="00DA0A34" w:rsidRDefault="00270497" w:rsidP="00270497">
      <w:pPr>
        <w:jc w:val="center"/>
        <w:rPr>
          <w:rFonts w:ascii="Palatino Linotype" w:hAnsi="Palatino Linotype"/>
          <w:b/>
          <w:sz w:val="20"/>
          <w:szCs w:val="20"/>
        </w:rPr>
      </w:pPr>
      <w:r w:rsidRPr="00DA0A34">
        <w:rPr>
          <w:rFonts w:ascii="Palatino Linotype" w:hAnsi="Palatino Linotype"/>
          <w:b/>
          <w:sz w:val="20"/>
          <w:szCs w:val="20"/>
        </w:rPr>
        <w:t>A támogatás felhasználásának ellenőrzése</w:t>
      </w:r>
    </w:p>
    <w:p w:rsidR="00270497" w:rsidRPr="00DA0A34" w:rsidRDefault="00270497" w:rsidP="00270497">
      <w:pPr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eastAsia="MS Mincho" w:hAnsi="Palatino Linotype"/>
          <w:sz w:val="20"/>
          <w:szCs w:val="20"/>
        </w:rPr>
        <w:t xml:space="preserve">A felek tudomásul veszik, hogy a hatósági szerződést az Állami Számvevőszék, illetve a Kormányzati Ellenőrzési Hivatal is jogosult ellenőrizni. A támogatott (munkáltató) – az esetleges vizsgálat esetén – vállalja, hogy az Állami Számvevőszék, illetve a Kormányzati Ellenőrzési Hivatal részére a kért felvilágosítást megadja, ill. a hatósági szerződésben foglaltak teljesítésével kapcsolatos iratokat bemutatja, szükség esetén másolatban átadja. A </w:t>
      </w:r>
      <w:r w:rsidRPr="00DA0A34">
        <w:rPr>
          <w:rFonts w:ascii="Palatino Linotype" w:hAnsi="Palatino Linotype"/>
          <w:sz w:val="20"/>
          <w:szCs w:val="20"/>
        </w:rPr>
        <w:t>Munkáltató</w:t>
      </w:r>
      <w:r w:rsidRPr="00DA0A34">
        <w:rPr>
          <w:rFonts w:ascii="Palatino Linotype" w:eastAsia="MS Mincho" w:hAnsi="Palatino Linotype"/>
          <w:sz w:val="20"/>
          <w:szCs w:val="20"/>
        </w:rPr>
        <w:t xml:space="preserve"> tudomásul veszi, hogy a hatósági szerződés megkötése után a munkaügyi központ ellenőrzéseket végezhet a vállalt kötelezettségek teljesítése érdekében. Az ellenőrzés kiterjed a támogatás jogszerűségére, a támogatott kérelemben tett nyilatkozatainak valóságtartalmára, a támogatás felhasználásának jogszerűségére. A Munkáltató az ellenőrzést köteles eltűrni.</w:t>
      </w:r>
    </w:p>
    <w:p w:rsidR="00270497" w:rsidRPr="00DA0A34" w:rsidRDefault="00270497" w:rsidP="00270497">
      <w:pPr>
        <w:ind w:left="340"/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Munkáltató vállalja, hogy az állami költségvetési pénzeszközök felhasználásának nyilvánosságára tekintettel, a támogatás felhasználásával kapcsolatos tájékoztatást az előző pontban szereplő személyek, szervezetek részére üzleti titok címén nem tagadja meg.</w:t>
      </w:r>
    </w:p>
    <w:p w:rsidR="00270497" w:rsidRPr="00DA0A34" w:rsidRDefault="00270497" w:rsidP="00270497">
      <w:pPr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A Munkáltató vállalja, hogy a hatósági szerződés lényeges tartalmáról a tájékoztatást üzleti titok címén nem tagadja meg.</w:t>
      </w:r>
    </w:p>
    <w:p w:rsidR="00270497" w:rsidRPr="00DA0A34" w:rsidRDefault="00270497" w:rsidP="00270497">
      <w:pPr>
        <w:jc w:val="both"/>
        <w:rPr>
          <w:rFonts w:ascii="Palatino Linotype" w:hAnsi="Palatino Linotype"/>
          <w:sz w:val="20"/>
          <w:szCs w:val="20"/>
        </w:rPr>
      </w:pPr>
    </w:p>
    <w:p w:rsidR="00270497" w:rsidRPr="00DA0A34" w:rsidRDefault="00270497" w:rsidP="00270497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Palatino Linotype" w:hAnsi="Palatino Linotype"/>
          <w:sz w:val="20"/>
          <w:szCs w:val="20"/>
        </w:rPr>
      </w:pPr>
      <w:r w:rsidRPr="00DA0A34">
        <w:rPr>
          <w:rFonts w:ascii="Palatino Linotype" w:hAnsi="Palatino Linotype"/>
          <w:sz w:val="20"/>
          <w:szCs w:val="20"/>
        </w:rPr>
        <w:t>Ha a Munkáltató az ellenőrzés során felróható magatartásával az ellenőrző szervek munkáját ellehetetleníti, a támogatási döntés érvényét veszti, a támogatási szerződés megszűnik, a Munkáltató az addig igénybe vett támogatást köteles visszafizetni.</w:t>
      </w:r>
    </w:p>
    <w:p w:rsidR="007D4CF2" w:rsidRDefault="007D4CF2"/>
    <w:sectPr w:rsidR="007D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348"/>
    <w:multiLevelType w:val="hybridMultilevel"/>
    <w:tmpl w:val="A8263CE0"/>
    <w:lvl w:ilvl="0" w:tplc="1E809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11D8B"/>
    <w:multiLevelType w:val="hybridMultilevel"/>
    <w:tmpl w:val="30C451C8"/>
    <w:lvl w:ilvl="0" w:tplc="41BC33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65380"/>
    <w:multiLevelType w:val="hybridMultilevel"/>
    <w:tmpl w:val="1864FF30"/>
    <w:lvl w:ilvl="0" w:tplc="040E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794526AC"/>
    <w:multiLevelType w:val="hybridMultilevel"/>
    <w:tmpl w:val="E63AC7A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CC6474"/>
    <w:multiLevelType w:val="hybridMultilevel"/>
    <w:tmpl w:val="0D283A6C"/>
    <w:lvl w:ilvl="0" w:tplc="41BC33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1466F8"/>
    <w:multiLevelType w:val="hybridMultilevel"/>
    <w:tmpl w:val="50CC2E16"/>
    <w:lvl w:ilvl="0" w:tplc="41BC339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9E0AA1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97"/>
    <w:rsid w:val="00270497"/>
    <w:rsid w:val="007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70497"/>
    <w:pPr>
      <w:tabs>
        <w:tab w:val="left" w:pos="1008"/>
      </w:tabs>
      <w:jc w:val="both"/>
    </w:pPr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70497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NormlWeb">
    <w:name w:val="Normal (Web)"/>
    <w:basedOn w:val="Norml"/>
    <w:uiPriority w:val="99"/>
    <w:rsid w:val="0027049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27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70497"/>
    <w:pPr>
      <w:tabs>
        <w:tab w:val="left" w:pos="1008"/>
      </w:tabs>
      <w:jc w:val="both"/>
    </w:pPr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70497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NormlWeb">
    <w:name w:val="Normal (Web)"/>
    <w:basedOn w:val="Norml"/>
    <w:uiPriority w:val="99"/>
    <w:rsid w:val="0027049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27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615B38-2959-4BA1-99DE-631405A954FC}"/>
</file>

<file path=customXml/itemProps2.xml><?xml version="1.0" encoding="utf-8"?>
<ds:datastoreItem xmlns:ds="http://schemas.openxmlformats.org/officeDocument/2006/customXml" ds:itemID="{C1F42EC6-21E9-4CAF-8B9E-EFC78BB66110}"/>
</file>

<file path=customXml/itemProps3.xml><?xml version="1.0" encoding="utf-8"?>
<ds:datastoreItem xmlns:ds="http://schemas.openxmlformats.org/officeDocument/2006/customXml" ds:itemID="{1DDDED40-0AAE-40DB-B55C-BC5B15C37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Szidónia</dc:creator>
  <cp:lastModifiedBy>Varga Szidónia</cp:lastModifiedBy>
  <cp:revision>1</cp:revision>
  <dcterms:created xsi:type="dcterms:W3CDTF">2013-04-11T20:50:00Z</dcterms:created>
  <dcterms:modified xsi:type="dcterms:W3CDTF">2013-04-11T20:52:00Z</dcterms:modified>
</cp:coreProperties>
</file>